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Id="rId1" Target="word/document.xml" Type="http://schemas.openxmlformats.org/officeDocument/2006/relationships/officeDocument"/>
<Relationship Id="rId2" Target="docProps/core.xml" Type="http://schemas.openxmlformats.org/package/2006/relationships/metadata/core-properties"/>
<Relationship Id="rId3" Target="docProps/app.xml" Type="http://schemas.openxmlformats.org/officeDocument/2006/relationships/extended-properties"/>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3E93" w:rsidRPr="00E570D5" w:rsidRDefault="00393E93" w:rsidP="0026668D">
      <w:pPr>
        <w:jc w:val="both"/>
        <w:rPr>
          <w:b/>
          <w:i/>
          <w:u w:val="single"/>
          <w:lang w:val="en-GB"/>
        </w:rPr>
      </w:pPr>
      <w:bookmarkStart w:id="0" w:name="_Toc97622674"/>
      <w:r w:rsidRPr="00E570D5">
        <w:rPr>
          <w:b/>
          <w:i/>
          <w:u w:val="single"/>
          <w:lang w:val="en-GB"/>
        </w:rPr>
        <w:t>201</w:t>
      </w:r>
      <w:r w:rsidR="006D01E5">
        <w:rPr>
          <w:b/>
          <w:i/>
          <w:u w:val="single"/>
          <w:lang w:val="en-GB"/>
        </w:rPr>
        <w:t>3</w:t>
      </w:r>
      <w:r w:rsidRPr="00E570D5">
        <w:rPr>
          <w:b/>
          <w:i/>
          <w:u w:val="single"/>
          <w:lang w:val="en-GB"/>
        </w:rPr>
        <w:t>-</w:t>
      </w:r>
      <w:r w:rsidR="006D01E5">
        <w:rPr>
          <w:b/>
          <w:i/>
          <w:u w:val="single"/>
          <w:lang w:val="en-GB"/>
        </w:rPr>
        <w:t>04</w:t>
      </w:r>
      <w:r w:rsidRPr="00E570D5">
        <w:rPr>
          <w:b/>
          <w:i/>
          <w:u w:val="single"/>
          <w:lang w:val="en-GB"/>
        </w:rPr>
        <w:t>-</w:t>
      </w:r>
      <w:r w:rsidR="006D01E5">
        <w:rPr>
          <w:b/>
          <w:i/>
          <w:u w:val="single"/>
          <w:lang w:val="en-GB"/>
        </w:rPr>
        <w:t>19</w:t>
      </w:r>
      <w:r w:rsidR="00F93DAA">
        <w:rPr>
          <w:b/>
          <w:i/>
          <w:u w:val="single"/>
          <w:lang w:val="en-GB"/>
        </w:rPr>
        <w:t xml:space="preserve"> Report no. 13</w:t>
      </w:r>
      <w:r w:rsidRPr="00E570D5">
        <w:rPr>
          <w:b/>
          <w:i/>
          <w:u w:val="single"/>
          <w:lang w:val="en-GB"/>
        </w:rPr>
        <w:t>/201</w:t>
      </w:r>
      <w:r w:rsidR="006D01E5">
        <w:rPr>
          <w:b/>
          <w:i/>
          <w:u w:val="single"/>
          <w:lang w:val="en-GB"/>
        </w:rPr>
        <w:t>3</w:t>
      </w:r>
      <w:r w:rsidRPr="00E570D5">
        <w:rPr>
          <w:b/>
          <w:i/>
          <w:u w:val="single"/>
          <w:lang w:val="en-GB"/>
        </w:rPr>
        <w:t xml:space="preserve">: Changes </w:t>
      </w:r>
      <w:r w:rsidR="00250BBC">
        <w:rPr>
          <w:b/>
          <w:i/>
          <w:u w:val="single"/>
          <w:lang w:val="en-GB"/>
        </w:rPr>
        <w:t>to</w:t>
      </w:r>
      <w:r w:rsidRPr="00E570D5">
        <w:rPr>
          <w:b/>
          <w:i/>
          <w:u w:val="single"/>
          <w:lang w:val="en-GB"/>
        </w:rPr>
        <w:t xml:space="preserve"> the Composition of the Supervisory Board </w:t>
      </w:r>
    </w:p>
    <w:bookmarkEnd w:id="0"/>
    <w:p w:rsidR="00393E93" w:rsidRPr="00E570D5" w:rsidRDefault="00393E93" w:rsidP="0026668D">
      <w:pPr>
        <w:pStyle w:val="Tekstpodstawowy"/>
        <w:spacing w:line="240" w:lineRule="auto"/>
        <w:jc w:val="both"/>
        <w:rPr>
          <w:rFonts w:ascii="Times New Roman" w:hAnsi="Times New Roman"/>
          <w:b w:val="0"/>
          <w:sz w:val="24"/>
          <w:szCs w:val="24"/>
          <w:lang w:val="en-GB"/>
        </w:rPr>
      </w:pPr>
    </w:p>
    <w:p w:rsidR="00393E93" w:rsidRPr="00E570D5" w:rsidRDefault="00393E93" w:rsidP="0026668D">
      <w:pPr>
        <w:tabs>
          <w:tab w:val="left" w:pos="-1414"/>
          <w:tab w:val="left" w:pos="-848"/>
          <w:tab w:val="left" w:pos="-282"/>
          <w:tab w:val="left" w:pos="284"/>
          <w:tab w:val="left" w:pos="850"/>
          <w:tab w:val="left" w:pos="1416"/>
          <w:tab w:val="left" w:pos="2548"/>
          <w:tab w:val="left" w:pos="3114"/>
          <w:tab w:val="left" w:pos="3680"/>
          <w:tab w:val="left" w:pos="4246"/>
          <w:tab w:val="left" w:pos="4812"/>
          <w:tab w:val="left" w:pos="5378"/>
          <w:tab w:val="left" w:pos="5944"/>
          <w:tab w:val="left" w:pos="6510"/>
          <w:tab w:val="left" w:pos="7076"/>
          <w:tab w:val="left" w:pos="7642"/>
          <w:tab w:val="left" w:pos="8208"/>
          <w:tab w:val="left" w:pos="8774"/>
        </w:tabs>
        <w:jc w:val="both"/>
        <w:rPr>
          <w:lang w:val="en-GB"/>
        </w:rPr>
      </w:pPr>
      <w:r w:rsidRPr="00F20839">
        <w:rPr>
          <w:lang w:val="en-GB"/>
        </w:rPr>
        <w:t xml:space="preserve">The Management Board of ING Bank </w:t>
      </w:r>
      <w:proofErr w:type="spellStart"/>
      <w:r w:rsidRPr="00F20839">
        <w:rPr>
          <w:lang w:val="en-GB"/>
        </w:rPr>
        <w:t>Śląski</w:t>
      </w:r>
      <w:proofErr w:type="spellEnd"/>
      <w:r w:rsidRPr="00F20839">
        <w:rPr>
          <w:lang w:val="en-GB"/>
        </w:rPr>
        <w:t xml:space="preserve"> </w:t>
      </w:r>
      <w:smartTag w:uri="urn:schemas-microsoft-com:office:smarttags" w:element="country-region">
        <w:r w:rsidRPr="00F20839">
          <w:rPr>
            <w:lang w:val="en-GB"/>
          </w:rPr>
          <w:t>S.A.</w:t>
        </w:r>
      </w:smartTag>
      <w:r w:rsidRPr="00F20839">
        <w:rPr>
          <w:lang w:val="en-GB"/>
        </w:rPr>
        <w:t xml:space="preserve"> hereby give notice that o</w:t>
      </w:r>
      <w:r w:rsidR="006D01E5" w:rsidRPr="00F20839">
        <w:rPr>
          <w:lang w:val="en-GB"/>
        </w:rPr>
        <w:t>n 19 April</w:t>
      </w:r>
      <w:r w:rsidRPr="00F20839">
        <w:rPr>
          <w:lang w:val="en-GB"/>
        </w:rPr>
        <w:t xml:space="preserve"> 201</w:t>
      </w:r>
      <w:r w:rsidR="006D01E5" w:rsidRPr="00F20839">
        <w:rPr>
          <w:lang w:val="en-GB"/>
        </w:rPr>
        <w:t>3</w:t>
      </w:r>
      <w:r w:rsidRPr="00F20839">
        <w:rPr>
          <w:lang w:val="en-GB"/>
        </w:rPr>
        <w:t xml:space="preserve"> </w:t>
      </w:r>
      <w:r w:rsidR="00512ADA" w:rsidRPr="00F20839">
        <w:rPr>
          <w:lang w:val="en-GB"/>
        </w:rPr>
        <w:t xml:space="preserve">the Ordinary General Meeting of ING Bank </w:t>
      </w:r>
      <w:proofErr w:type="spellStart"/>
      <w:r w:rsidR="00512ADA" w:rsidRPr="00F20839">
        <w:rPr>
          <w:lang w:val="en-GB"/>
        </w:rPr>
        <w:t>Śląski</w:t>
      </w:r>
      <w:proofErr w:type="spellEnd"/>
      <w:r w:rsidR="00512ADA" w:rsidRPr="00F20839">
        <w:rPr>
          <w:lang w:val="en-GB"/>
        </w:rPr>
        <w:t xml:space="preserve"> S.A.</w:t>
      </w:r>
      <w:r w:rsidR="00512ADA">
        <w:rPr>
          <w:lang w:val="en-GB"/>
        </w:rPr>
        <w:t xml:space="preserve"> appointed, by way of resolution</w:t>
      </w:r>
      <w:r w:rsidR="00065AE1">
        <w:rPr>
          <w:lang w:val="en-GB"/>
        </w:rPr>
        <w:t xml:space="preserve"> no.</w:t>
      </w:r>
      <w:r w:rsidR="00CC06D9">
        <w:rPr>
          <w:lang w:val="en-GB"/>
        </w:rPr>
        <w:t> </w:t>
      </w:r>
      <w:bookmarkStart w:id="1" w:name="_GoBack"/>
      <w:bookmarkEnd w:id="1"/>
      <w:r w:rsidR="00065AE1">
        <w:rPr>
          <w:lang w:val="en-GB"/>
        </w:rPr>
        <w:t>21</w:t>
      </w:r>
      <w:r w:rsidR="00512ADA">
        <w:rPr>
          <w:lang w:val="en-GB"/>
        </w:rPr>
        <w:t xml:space="preserve">, </w:t>
      </w:r>
      <w:proofErr w:type="spellStart"/>
      <w:r w:rsidRPr="00F20839">
        <w:rPr>
          <w:bCs/>
          <w:lang w:val="en-GB"/>
        </w:rPr>
        <w:t>Mr.</w:t>
      </w:r>
      <w:proofErr w:type="spellEnd"/>
      <w:r w:rsidRPr="00F20839">
        <w:rPr>
          <w:bCs/>
          <w:lang w:val="en-GB"/>
        </w:rPr>
        <w:t xml:space="preserve"> </w:t>
      </w:r>
      <w:proofErr w:type="spellStart"/>
      <w:r w:rsidR="00781991" w:rsidRPr="00F20839">
        <w:rPr>
          <w:lang w:val="en-US"/>
        </w:rPr>
        <w:t>Adrianus</w:t>
      </w:r>
      <w:proofErr w:type="spellEnd"/>
      <w:r w:rsidR="00781991" w:rsidRPr="00F20839">
        <w:rPr>
          <w:lang w:val="en-US"/>
        </w:rPr>
        <w:t xml:space="preserve"> Johannes Antonius </w:t>
      </w:r>
      <w:proofErr w:type="spellStart"/>
      <w:r w:rsidR="00781991" w:rsidRPr="00F20839">
        <w:rPr>
          <w:lang w:val="en-US"/>
        </w:rPr>
        <w:t>Kas</w:t>
      </w:r>
      <w:proofErr w:type="spellEnd"/>
      <w:r w:rsidR="00766480" w:rsidRPr="00F20839">
        <w:rPr>
          <w:lang w:val="en-US"/>
        </w:rPr>
        <w:t xml:space="preserve"> (</w:t>
      </w:r>
      <w:r w:rsidR="00E732E2" w:rsidRPr="00F20839">
        <w:rPr>
          <w:lang w:val="en-US"/>
        </w:rPr>
        <w:t xml:space="preserve">who uses the abbreviated form of his name – </w:t>
      </w:r>
      <w:r w:rsidR="00766480" w:rsidRPr="00F20839">
        <w:rPr>
          <w:lang w:val="en-US"/>
        </w:rPr>
        <w:t xml:space="preserve">Ad </w:t>
      </w:r>
      <w:proofErr w:type="spellStart"/>
      <w:r w:rsidR="00766480" w:rsidRPr="00F20839">
        <w:rPr>
          <w:lang w:val="en-US"/>
        </w:rPr>
        <w:t>Kas</w:t>
      </w:r>
      <w:proofErr w:type="spellEnd"/>
      <w:r w:rsidR="00766480" w:rsidRPr="00F20839">
        <w:rPr>
          <w:lang w:val="en-US"/>
        </w:rPr>
        <w:t>)</w:t>
      </w:r>
      <w:r w:rsidR="00781991" w:rsidRPr="00F20839">
        <w:rPr>
          <w:lang w:val="en-US"/>
        </w:rPr>
        <w:t xml:space="preserve"> </w:t>
      </w:r>
      <w:r w:rsidRPr="00F20839">
        <w:rPr>
          <w:bCs/>
          <w:lang w:val="en-GB"/>
        </w:rPr>
        <w:t xml:space="preserve">as </w:t>
      </w:r>
      <w:r w:rsidR="00766480" w:rsidRPr="00F20839">
        <w:rPr>
          <w:lang w:val="en-GB"/>
        </w:rPr>
        <w:t>a member of the</w:t>
      </w:r>
      <w:r w:rsidR="00512ADA">
        <w:rPr>
          <w:lang w:val="en-GB"/>
        </w:rPr>
        <w:t xml:space="preserve"> Supervisory Board of ING Bank </w:t>
      </w:r>
      <w:proofErr w:type="spellStart"/>
      <w:r w:rsidR="00512ADA">
        <w:rPr>
          <w:lang w:val="en-GB"/>
        </w:rPr>
        <w:t>Śląski</w:t>
      </w:r>
      <w:proofErr w:type="spellEnd"/>
      <w:r w:rsidR="00512ADA">
        <w:rPr>
          <w:lang w:val="en-GB"/>
        </w:rPr>
        <w:t xml:space="preserve"> S.A.</w:t>
      </w:r>
    </w:p>
    <w:p w:rsidR="00393E93" w:rsidRPr="00E570D5" w:rsidRDefault="00393E93" w:rsidP="0026668D">
      <w:pPr>
        <w:shd w:val="clear" w:color="auto" w:fill="FFFFFF"/>
        <w:jc w:val="both"/>
        <w:rPr>
          <w:lang w:val="en-GB"/>
        </w:rPr>
      </w:pPr>
    </w:p>
    <w:p w:rsidR="00781991" w:rsidRPr="00781991" w:rsidRDefault="00781991" w:rsidP="0026668D">
      <w:pPr>
        <w:jc w:val="both"/>
        <w:rPr>
          <w:b/>
          <w:lang w:val="en-US"/>
        </w:rPr>
      </w:pPr>
    </w:p>
    <w:p w:rsidR="000D5BD6" w:rsidRPr="000D5BD6" w:rsidRDefault="000D5BD6" w:rsidP="0026668D">
      <w:pPr>
        <w:autoSpaceDE w:val="0"/>
        <w:autoSpaceDN w:val="0"/>
        <w:adjustRightInd w:val="0"/>
        <w:jc w:val="both"/>
        <w:rPr>
          <w:rFonts w:eastAsiaTheme="minorHAnsi"/>
          <w:bCs/>
          <w:u w:val="single"/>
          <w:lang w:val="en-US" w:eastAsia="en-US"/>
        </w:rPr>
      </w:pPr>
      <w:r w:rsidRPr="000D5BD6">
        <w:rPr>
          <w:rFonts w:eastAsiaTheme="minorHAnsi"/>
          <w:bCs/>
          <w:u w:val="single"/>
          <w:lang w:val="en-US" w:eastAsia="en-US"/>
        </w:rPr>
        <w:t>Education</w:t>
      </w:r>
      <w:r w:rsidR="0026668D">
        <w:rPr>
          <w:rFonts w:eastAsiaTheme="minorHAnsi"/>
          <w:bCs/>
          <w:u w:val="single"/>
          <w:lang w:val="en-US" w:eastAsia="en-US"/>
        </w:rPr>
        <w:t>:</w:t>
      </w:r>
    </w:p>
    <w:p w:rsidR="000D5BD6" w:rsidRDefault="00250BBC" w:rsidP="00250BBC">
      <w:pPr>
        <w:autoSpaceDE w:val="0"/>
        <w:autoSpaceDN w:val="0"/>
        <w:adjustRightInd w:val="0"/>
        <w:jc w:val="both"/>
        <w:rPr>
          <w:rFonts w:eastAsiaTheme="minorHAnsi"/>
          <w:lang w:val="en-US" w:eastAsia="en-US"/>
        </w:rPr>
      </w:pPr>
      <w:r w:rsidRPr="000D5BD6">
        <w:rPr>
          <w:rFonts w:eastAsiaTheme="minorHAnsi"/>
          <w:lang w:val="en-US" w:eastAsia="en-US"/>
        </w:rPr>
        <w:t>Master’s Degree in Business</w:t>
      </w:r>
      <w:r>
        <w:rPr>
          <w:rFonts w:eastAsiaTheme="minorHAnsi"/>
          <w:lang w:val="en-US" w:eastAsia="en-US"/>
        </w:rPr>
        <w:t xml:space="preserve"> Law, </w:t>
      </w:r>
      <w:r w:rsidR="000D5BD6" w:rsidRPr="000D5BD6">
        <w:rPr>
          <w:rFonts w:eastAsiaTheme="minorHAnsi"/>
          <w:lang w:val="en-US" w:eastAsia="en-US"/>
        </w:rPr>
        <w:t xml:space="preserve">State University of Utrecht, the Netherlands. </w:t>
      </w:r>
    </w:p>
    <w:p w:rsidR="000D5BD6" w:rsidRPr="000D5BD6" w:rsidRDefault="000D5BD6" w:rsidP="0026668D">
      <w:pPr>
        <w:autoSpaceDE w:val="0"/>
        <w:autoSpaceDN w:val="0"/>
        <w:adjustRightInd w:val="0"/>
        <w:jc w:val="both"/>
        <w:rPr>
          <w:rFonts w:eastAsiaTheme="minorHAnsi"/>
          <w:lang w:val="en-US" w:eastAsia="en-US"/>
        </w:rPr>
      </w:pPr>
    </w:p>
    <w:p w:rsidR="000D5BD6" w:rsidRDefault="0026668D" w:rsidP="0026668D">
      <w:pPr>
        <w:autoSpaceDE w:val="0"/>
        <w:autoSpaceDN w:val="0"/>
        <w:adjustRightInd w:val="0"/>
        <w:jc w:val="both"/>
        <w:rPr>
          <w:rFonts w:eastAsiaTheme="minorHAnsi"/>
          <w:bCs/>
          <w:u w:val="single"/>
          <w:lang w:val="en-US" w:eastAsia="en-US"/>
        </w:rPr>
      </w:pPr>
      <w:r w:rsidRPr="0026668D">
        <w:rPr>
          <w:rFonts w:eastAsiaTheme="minorHAnsi"/>
          <w:bCs/>
          <w:u w:val="single"/>
          <w:lang w:val="en-US" w:eastAsia="en-US"/>
        </w:rPr>
        <w:t>Employment:</w:t>
      </w:r>
    </w:p>
    <w:p w:rsidR="0026668D" w:rsidRPr="0026668D" w:rsidRDefault="0026668D" w:rsidP="0026668D">
      <w:pPr>
        <w:autoSpaceDE w:val="0"/>
        <w:autoSpaceDN w:val="0"/>
        <w:adjustRightInd w:val="0"/>
        <w:jc w:val="both"/>
        <w:rPr>
          <w:rFonts w:eastAsiaTheme="minorHAnsi"/>
          <w:bCs/>
          <w:u w:val="single"/>
          <w:lang w:val="en-US" w:eastAsia="en-US"/>
        </w:rPr>
      </w:pPr>
    </w:p>
    <w:p w:rsidR="000D5BD6" w:rsidRPr="000D5BD6" w:rsidRDefault="00250BBC" w:rsidP="0026668D">
      <w:pPr>
        <w:autoSpaceDE w:val="0"/>
        <w:autoSpaceDN w:val="0"/>
        <w:adjustRightInd w:val="0"/>
        <w:jc w:val="both"/>
        <w:rPr>
          <w:rFonts w:eastAsiaTheme="minorHAnsi"/>
          <w:lang w:val="en-US" w:eastAsia="en-US"/>
        </w:rPr>
      </w:pPr>
      <w:r>
        <w:rPr>
          <w:rFonts w:eastAsiaTheme="minorHAnsi"/>
          <w:lang w:val="en-US" w:eastAsia="en-US"/>
        </w:rPr>
        <w:t>02.</w:t>
      </w:r>
      <w:r w:rsidR="000D5BD6" w:rsidRPr="000D5BD6">
        <w:rPr>
          <w:rFonts w:eastAsiaTheme="minorHAnsi"/>
          <w:lang w:val="en-US" w:eastAsia="en-US"/>
        </w:rPr>
        <w:t xml:space="preserve">2008 </w:t>
      </w:r>
      <w:r w:rsidR="0026668D">
        <w:rPr>
          <w:rFonts w:eastAsiaTheme="minorHAnsi"/>
          <w:lang w:val="en-US" w:eastAsia="en-US"/>
        </w:rPr>
        <w:t>– present</w:t>
      </w:r>
      <w:r w:rsidR="0026668D">
        <w:rPr>
          <w:rFonts w:eastAsiaTheme="minorHAnsi"/>
          <w:lang w:val="en-US" w:eastAsia="en-US"/>
        </w:rPr>
        <w:tab/>
        <w:t xml:space="preserve">Chief Credit Officer, </w:t>
      </w:r>
      <w:r w:rsidR="000D5BD6" w:rsidRPr="000D5BD6">
        <w:rPr>
          <w:rFonts w:eastAsiaTheme="minorHAnsi"/>
          <w:lang w:val="en-US" w:eastAsia="en-US"/>
        </w:rPr>
        <w:t>ING Turkey (Istanbul)</w:t>
      </w:r>
    </w:p>
    <w:p w:rsidR="000D5BD6" w:rsidRPr="000D5BD6" w:rsidRDefault="00250BBC" w:rsidP="0026668D">
      <w:pPr>
        <w:autoSpaceDE w:val="0"/>
        <w:autoSpaceDN w:val="0"/>
        <w:adjustRightInd w:val="0"/>
        <w:ind w:left="2124" w:hanging="2124"/>
        <w:jc w:val="both"/>
        <w:rPr>
          <w:rFonts w:eastAsiaTheme="minorHAnsi"/>
          <w:lang w:val="en-US" w:eastAsia="en-US"/>
        </w:rPr>
      </w:pPr>
      <w:r>
        <w:rPr>
          <w:rFonts w:eastAsiaTheme="minorHAnsi"/>
          <w:lang w:val="en-US" w:eastAsia="en-US"/>
        </w:rPr>
        <w:t>07.2005 – 02.</w:t>
      </w:r>
      <w:r w:rsidR="0026668D">
        <w:rPr>
          <w:rFonts w:eastAsiaTheme="minorHAnsi"/>
          <w:lang w:val="en-US" w:eastAsia="en-US"/>
        </w:rPr>
        <w:t>2008</w:t>
      </w:r>
      <w:r w:rsidR="0026668D">
        <w:rPr>
          <w:rFonts w:eastAsiaTheme="minorHAnsi"/>
          <w:lang w:val="en-US" w:eastAsia="en-US"/>
        </w:rPr>
        <w:tab/>
      </w:r>
      <w:r w:rsidR="000D5BD6" w:rsidRPr="000D5BD6">
        <w:rPr>
          <w:rFonts w:eastAsiaTheme="minorHAnsi"/>
          <w:lang w:val="en-US" w:eastAsia="en-US"/>
        </w:rPr>
        <w:t>Head of General Lend</w:t>
      </w:r>
      <w:r w:rsidR="0026668D">
        <w:rPr>
          <w:rFonts w:eastAsiaTheme="minorHAnsi"/>
          <w:lang w:val="en-US" w:eastAsia="en-US"/>
        </w:rPr>
        <w:t xml:space="preserve">ing Products, </w:t>
      </w:r>
      <w:r w:rsidR="000D5BD6" w:rsidRPr="000D5BD6">
        <w:rPr>
          <w:rFonts w:eastAsiaTheme="minorHAnsi"/>
          <w:lang w:val="en-US" w:eastAsia="en-US"/>
        </w:rPr>
        <w:t>Central and Eastern Europe (Head Office ING Amsterdam)</w:t>
      </w:r>
    </w:p>
    <w:p w:rsidR="000D5BD6" w:rsidRPr="000D5BD6" w:rsidRDefault="00250BBC" w:rsidP="0026668D">
      <w:pPr>
        <w:autoSpaceDE w:val="0"/>
        <w:autoSpaceDN w:val="0"/>
        <w:adjustRightInd w:val="0"/>
        <w:ind w:left="2124" w:hanging="2124"/>
        <w:jc w:val="both"/>
        <w:rPr>
          <w:rFonts w:eastAsiaTheme="minorHAnsi"/>
          <w:lang w:val="en-US" w:eastAsia="en-US"/>
        </w:rPr>
      </w:pPr>
      <w:r>
        <w:rPr>
          <w:rFonts w:eastAsiaTheme="minorHAnsi"/>
          <w:lang w:val="en-US" w:eastAsia="en-US"/>
        </w:rPr>
        <w:t>10.2004 – 05.</w:t>
      </w:r>
      <w:r w:rsidR="000D5BD6" w:rsidRPr="000D5BD6">
        <w:rPr>
          <w:rFonts w:eastAsiaTheme="minorHAnsi"/>
          <w:lang w:val="en-US" w:eastAsia="en-US"/>
        </w:rPr>
        <w:t xml:space="preserve">2005 </w:t>
      </w:r>
      <w:r w:rsidR="0026668D">
        <w:rPr>
          <w:rFonts w:eastAsiaTheme="minorHAnsi"/>
          <w:lang w:val="en-US" w:eastAsia="en-US"/>
        </w:rPr>
        <w:tab/>
      </w:r>
      <w:r w:rsidR="000D5BD6" w:rsidRPr="000D5BD6">
        <w:rPr>
          <w:rFonts w:eastAsiaTheme="minorHAnsi"/>
          <w:lang w:val="en-US" w:eastAsia="en-US"/>
        </w:rPr>
        <w:t>I</w:t>
      </w:r>
      <w:r w:rsidR="0026668D">
        <w:rPr>
          <w:rFonts w:eastAsiaTheme="minorHAnsi"/>
          <w:lang w:val="en-US" w:eastAsia="en-US"/>
        </w:rPr>
        <w:t xml:space="preserve">nterim Head of Risk Management, </w:t>
      </w:r>
      <w:r w:rsidR="000D5BD6" w:rsidRPr="000D5BD6">
        <w:rPr>
          <w:rFonts w:eastAsiaTheme="minorHAnsi"/>
          <w:lang w:val="en-US" w:eastAsia="en-US"/>
        </w:rPr>
        <w:t>Central and Eastern Europe (Head Office ING Amsterdam)</w:t>
      </w:r>
    </w:p>
    <w:p w:rsidR="000D5BD6" w:rsidRPr="000D5BD6" w:rsidRDefault="00250BBC" w:rsidP="0026668D">
      <w:pPr>
        <w:autoSpaceDE w:val="0"/>
        <w:autoSpaceDN w:val="0"/>
        <w:adjustRightInd w:val="0"/>
        <w:ind w:left="2124" w:hanging="2124"/>
        <w:jc w:val="both"/>
        <w:rPr>
          <w:rFonts w:eastAsiaTheme="minorHAnsi"/>
          <w:lang w:val="en-US" w:eastAsia="en-US"/>
        </w:rPr>
      </w:pPr>
      <w:r>
        <w:rPr>
          <w:rFonts w:eastAsiaTheme="minorHAnsi"/>
          <w:lang w:val="en-US" w:eastAsia="en-US"/>
        </w:rPr>
        <w:t>11.2000 – 07.</w:t>
      </w:r>
      <w:r w:rsidR="0026668D">
        <w:rPr>
          <w:rFonts w:eastAsiaTheme="minorHAnsi"/>
          <w:lang w:val="en-US" w:eastAsia="en-US"/>
        </w:rPr>
        <w:t>2005</w:t>
      </w:r>
      <w:r w:rsidR="0026668D">
        <w:rPr>
          <w:rFonts w:eastAsiaTheme="minorHAnsi"/>
          <w:lang w:val="en-US" w:eastAsia="en-US"/>
        </w:rPr>
        <w:tab/>
      </w:r>
      <w:r w:rsidR="000D5BD6" w:rsidRPr="000D5BD6">
        <w:rPr>
          <w:rFonts w:eastAsiaTheme="minorHAnsi"/>
          <w:lang w:val="en-US" w:eastAsia="en-US"/>
        </w:rPr>
        <w:t>Hea</w:t>
      </w:r>
      <w:r w:rsidR="0026668D">
        <w:rPr>
          <w:rFonts w:eastAsiaTheme="minorHAnsi"/>
          <w:lang w:val="en-US" w:eastAsia="en-US"/>
        </w:rPr>
        <w:t xml:space="preserve">d of Corporate Risk Assessment, </w:t>
      </w:r>
      <w:r w:rsidR="000D5BD6" w:rsidRPr="000D5BD6">
        <w:rPr>
          <w:rFonts w:eastAsiaTheme="minorHAnsi"/>
          <w:lang w:val="en-US" w:eastAsia="en-US"/>
        </w:rPr>
        <w:t>Central and Eastern Europe (Head Office ING Amsterdam)</w:t>
      </w:r>
    </w:p>
    <w:p w:rsidR="000D5BD6" w:rsidRPr="000D5BD6" w:rsidRDefault="00250BBC" w:rsidP="0026668D">
      <w:pPr>
        <w:autoSpaceDE w:val="0"/>
        <w:autoSpaceDN w:val="0"/>
        <w:adjustRightInd w:val="0"/>
        <w:ind w:left="2124" w:hanging="2124"/>
        <w:jc w:val="both"/>
        <w:rPr>
          <w:rFonts w:eastAsiaTheme="minorHAnsi"/>
          <w:lang w:val="en-US" w:eastAsia="en-US"/>
        </w:rPr>
      </w:pPr>
      <w:r>
        <w:rPr>
          <w:rFonts w:eastAsiaTheme="minorHAnsi"/>
          <w:lang w:val="en-US" w:eastAsia="en-US"/>
        </w:rPr>
        <w:t>12.1996 – 11.</w:t>
      </w:r>
      <w:r w:rsidR="0026668D">
        <w:rPr>
          <w:rFonts w:eastAsiaTheme="minorHAnsi"/>
          <w:lang w:val="en-US" w:eastAsia="en-US"/>
        </w:rPr>
        <w:t>2000</w:t>
      </w:r>
      <w:r w:rsidR="0026668D">
        <w:rPr>
          <w:rFonts w:eastAsiaTheme="minorHAnsi"/>
          <w:lang w:val="en-US" w:eastAsia="en-US"/>
        </w:rPr>
        <w:tab/>
      </w:r>
      <w:r w:rsidR="000D5BD6" w:rsidRPr="000D5BD6">
        <w:rPr>
          <w:rFonts w:eastAsiaTheme="minorHAnsi"/>
          <w:lang w:val="en-US" w:eastAsia="en-US"/>
        </w:rPr>
        <w:t>Senior Account Manager, Cr</w:t>
      </w:r>
      <w:r w:rsidR="0026668D">
        <w:rPr>
          <w:rFonts w:eastAsiaTheme="minorHAnsi"/>
          <w:lang w:val="en-US" w:eastAsia="en-US"/>
        </w:rPr>
        <w:t xml:space="preserve">edit Restructuring Department / </w:t>
      </w:r>
      <w:r w:rsidR="000D5BD6" w:rsidRPr="000D5BD6">
        <w:rPr>
          <w:rFonts w:eastAsiaTheme="minorHAnsi"/>
          <w:lang w:val="en-US" w:eastAsia="en-US"/>
        </w:rPr>
        <w:t>Corporate Accounts (Head Office ING Amsterdam)</w:t>
      </w:r>
    </w:p>
    <w:p w:rsidR="000D5BD6" w:rsidRPr="000D5BD6" w:rsidRDefault="00250BBC" w:rsidP="0026668D">
      <w:pPr>
        <w:autoSpaceDE w:val="0"/>
        <w:autoSpaceDN w:val="0"/>
        <w:adjustRightInd w:val="0"/>
        <w:ind w:left="2124" w:hanging="2124"/>
        <w:jc w:val="both"/>
        <w:rPr>
          <w:rFonts w:eastAsiaTheme="minorHAnsi"/>
          <w:lang w:val="en-US" w:eastAsia="en-US"/>
        </w:rPr>
      </w:pPr>
      <w:r>
        <w:rPr>
          <w:rFonts w:eastAsiaTheme="minorHAnsi"/>
          <w:lang w:val="en-US" w:eastAsia="en-US"/>
        </w:rPr>
        <w:t>09.</w:t>
      </w:r>
      <w:r w:rsidR="0026668D">
        <w:rPr>
          <w:rFonts w:eastAsiaTheme="minorHAnsi"/>
          <w:lang w:val="en-US" w:eastAsia="en-US"/>
        </w:rPr>
        <w:t xml:space="preserve">1988 – </w:t>
      </w:r>
      <w:r>
        <w:rPr>
          <w:rFonts w:eastAsiaTheme="minorHAnsi"/>
          <w:lang w:val="en-US" w:eastAsia="en-US"/>
        </w:rPr>
        <w:t>12.</w:t>
      </w:r>
      <w:r w:rsidR="0026668D">
        <w:rPr>
          <w:rFonts w:eastAsiaTheme="minorHAnsi"/>
          <w:lang w:val="en-US" w:eastAsia="en-US"/>
        </w:rPr>
        <w:t>1996</w:t>
      </w:r>
      <w:r w:rsidR="0026668D">
        <w:rPr>
          <w:rFonts w:eastAsiaTheme="minorHAnsi"/>
          <w:lang w:val="en-US" w:eastAsia="en-US"/>
        </w:rPr>
        <w:tab/>
      </w:r>
      <w:r w:rsidR="000D5BD6" w:rsidRPr="000D5BD6">
        <w:rPr>
          <w:rFonts w:eastAsiaTheme="minorHAnsi"/>
          <w:lang w:val="en-US" w:eastAsia="en-US"/>
        </w:rPr>
        <w:t>(Senior) Relation</w:t>
      </w:r>
      <w:r w:rsidR="0026668D">
        <w:rPr>
          <w:rFonts w:eastAsiaTheme="minorHAnsi"/>
          <w:lang w:val="en-US" w:eastAsia="en-US"/>
        </w:rPr>
        <w:t>ship Manager, Wholesale Banking (NMB / ING </w:t>
      </w:r>
      <w:r w:rsidR="000D5BD6" w:rsidRPr="000D5BD6">
        <w:rPr>
          <w:rFonts w:eastAsiaTheme="minorHAnsi"/>
          <w:lang w:val="en-US" w:eastAsia="en-US"/>
        </w:rPr>
        <w:t>Tilburg branch)</w:t>
      </w:r>
    </w:p>
    <w:p w:rsidR="00393E93" w:rsidRDefault="00250BBC" w:rsidP="0026668D">
      <w:pPr>
        <w:autoSpaceDE w:val="0"/>
        <w:autoSpaceDN w:val="0"/>
        <w:adjustRightInd w:val="0"/>
        <w:jc w:val="both"/>
        <w:rPr>
          <w:rFonts w:eastAsiaTheme="minorHAnsi"/>
          <w:lang w:val="en-US" w:eastAsia="en-US"/>
        </w:rPr>
      </w:pPr>
      <w:r>
        <w:rPr>
          <w:rFonts w:eastAsiaTheme="minorHAnsi"/>
          <w:lang w:val="en-US" w:eastAsia="en-US"/>
        </w:rPr>
        <w:t>09.1984 – 09.</w:t>
      </w:r>
      <w:r w:rsidR="0026668D">
        <w:rPr>
          <w:rFonts w:eastAsiaTheme="minorHAnsi"/>
          <w:lang w:val="en-US" w:eastAsia="en-US"/>
        </w:rPr>
        <w:t>1988</w:t>
      </w:r>
      <w:r w:rsidR="0026668D">
        <w:rPr>
          <w:rFonts w:eastAsiaTheme="minorHAnsi"/>
          <w:lang w:val="en-US" w:eastAsia="en-US"/>
        </w:rPr>
        <w:tab/>
        <w:t xml:space="preserve">Tax Collector, </w:t>
      </w:r>
      <w:r w:rsidR="000D5BD6" w:rsidRPr="000D5BD6">
        <w:rPr>
          <w:rFonts w:eastAsiaTheme="minorHAnsi"/>
          <w:lang w:val="en-US" w:eastAsia="en-US"/>
        </w:rPr>
        <w:t>Ministry of Finance (Rotterdam and Dordrecht</w:t>
      </w:r>
      <w:r w:rsidR="0026668D">
        <w:rPr>
          <w:rFonts w:eastAsiaTheme="minorHAnsi"/>
          <w:lang w:val="en-US" w:eastAsia="en-US"/>
        </w:rPr>
        <w:t>)</w:t>
      </w:r>
    </w:p>
    <w:p w:rsidR="0026668D" w:rsidRPr="0026668D" w:rsidRDefault="0026668D" w:rsidP="0026668D">
      <w:pPr>
        <w:autoSpaceDE w:val="0"/>
        <w:autoSpaceDN w:val="0"/>
        <w:adjustRightInd w:val="0"/>
        <w:jc w:val="both"/>
        <w:rPr>
          <w:rFonts w:eastAsiaTheme="minorHAnsi"/>
          <w:lang w:val="en-US" w:eastAsia="en-US"/>
        </w:rPr>
      </w:pPr>
    </w:p>
    <w:p w:rsidR="00393E93" w:rsidRPr="00E570D5" w:rsidRDefault="00393E93" w:rsidP="0026668D">
      <w:pPr>
        <w:jc w:val="both"/>
        <w:rPr>
          <w:lang w:val="en-GB"/>
        </w:rPr>
      </w:pPr>
      <w:r w:rsidRPr="00E570D5">
        <w:rPr>
          <w:lang w:val="en-GB"/>
        </w:rPr>
        <w:t xml:space="preserve">The </w:t>
      </w:r>
      <w:r w:rsidR="00250BBC">
        <w:rPr>
          <w:lang w:val="en-GB"/>
        </w:rPr>
        <w:t>newly appointed m</w:t>
      </w:r>
      <w:r w:rsidRPr="00E570D5">
        <w:rPr>
          <w:lang w:val="en-GB"/>
        </w:rPr>
        <w:t xml:space="preserve">ember of the Supervisory Board </w:t>
      </w:r>
      <w:r w:rsidR="00250BBC">
        <w:rPr>
          <w:lang w:val="en-US"/>
        </w:rPr>
        <w:t xml:space="preserve">does not conduct any business activity that is competitive with the business of </w:t>
      </w:r>
      <w:r w:rsidR="00250BBC" w:rsidRPr="00E873FE">
        <w:rPr>
          <w:lang w:val="en-US"/>
        </w:rPr>
        <w:t xml:space="preserve">ING Bank </w:t>
      </w:r>
      <w:proofErr w:type="spellStart"/>
      <w:r w:rsidR="00250BBC" w:rsidRPr="00E873FE">
        <w:rPr>
          <w:lang w:val="en-US"/>
        </w:rPr>
        <w:t>Śląski</w:t>
      </w:r>
      <w:proofErr w:type="spellEnd"/>
      <w:r w:rsidR="00250BBC" w:rsidRPr="00E873FE">
        <w:rPr>
          <w:lang w:val="en-US"/>
        </w:rPr>
        <w:t xml:space="preserve"> S.A.</w:t>
      </w:r>
      <w:r w:rsidR="00250BBC">
        <w:rPr>
          <w:lang w:val="en-US"/>
        </w:rPr>
        <w:t>; he is not a partner to a competitive partnership under civil law or a member of a governing body of a company or any other competitive corporate entity.</w:t>
      </w:r>
      <w:r w:rsidR="00250BBC">
        <w:rPr>
          <w:lang w:val="en-GB"/>
        </w:rPr>
        <w:t xml:space="preserve"> The m</w:t>
      </w:r>
      <w:r w:rsidRPr="00E570D5">
        <w:rPr>
          <w:lang w:val="en-GB"/>
        </w:rPr>
        <w:t xml:space="preserve">ember is not listed in the Register of Insolvent Debtors maintained </w:t>
      </w:r>
      <w:r w:rsidR="00250BBC">
        <w:rPr>
          <w:lang w:val="en-GB"/>
        </w:rPr>
        <w:t xml:space="preserve">under </w:t>
      </w:r>
      <w:r w:rsidRPr="00E570D5">
        <w:rPr>
          <w:lang w:val="en-GB"/>
        </w:rPr>
        <w:t>the National Court Register Law of 20 August 1997.</w:t>
      </w:r>
    </w:p>
    <w:p w:rsidR="00393E93" w:rsidRDefault="00393E93" w:rsidP="0026668D">
      <w:pPr>
        <w:jc w:val="both"/>
        <w:rPr>
          <w:lang w:val="en-GB"/>
        </w:rPr>
      </w:pPr>
    </w:p>
    <w:p w:rsidR="00393E93" w:rsidRPr="00B543B2" w:rsidRDefault="00393E93" w:rsidP="0026668D">
      <w:pPr>
        <w:jc w:val="both"/>
        <w:rPr>
          <w:lang w:val="en-GB"/>
        </w:rPr>
      </w:pPr>
    </w:p>
    <w:p w:rsidR="00393E93" w:rsidRPr="00496C52" w:rsidRDefault="00250BBC" w:rsidP="0026668D">
      <w:pPr>
        <w:ind w:left="1872" w:hanging="1872"/>
        <w:jc w:val="both"/>
        <w:rPr>
          <w:color w:val="000000"/>
          <w:lang w:val="en-GB"/>
        </w:rPr>
      </w:pPr>
      <w:r w:rsidRPr="00E570D5">
        <w:rPr>
          <w:color w:val="000000"/>
          <w:lang w:val="en-GB"/>
        </w:rPr>
        <w:t xml:space="preserve">Legal grounds: </w:t>
      </w:r>
      <w:r w:rsidRPr="00E570D5">
        <w:rPr>
          <w:color w:val="000000"/>
          <w:lang w:val="en-GB"/>
        </w:rPr>
        <w:tab/>
      </w:r>
      <w:r>
        <w:rPr>
          <w:lang w:val="en-US"/>
        </w:rPr>
        <w:t>§</w:t>
      </w:r>
      <w:r w:rsidRPr="000D1730">
        <w:rPr>
          <w:lang w:val="en-US"/>
        </w:rPr>
        <w:t xml:space="preserve">5 </w:t>
      </w:r>
      <w:r w:rsidRPr="005E69AE">
        <w:rPr>
          <w:color w:val="000000"/>
          <w:lang w:val="en-GB"/>
        </w:rPr>
        <w:t xml:space="preserve">section </w:t>
      </w:r>
      <w:r w:rsidRPr="000D1730">
        <w:rPr>
          <w:lang w:val="en-US"/>
        </w:rPr>
        <w:t xml:space="preserve">1 </w:t>
      </w:r>
      <w:r w:rsidRPr="005E69AE">
        <w:rPr>
          <w:color w:val="000000"/>
          <w:lang w:val="en-GB"/>
        </w:rPr>
        <w:t xml:space="preserve">item </w:t>
      </w:r>
      <w:r>
        <w:rPr>
          <w:lang w:val="en-US"/>
        </w:rPr>
        <w:t>22) and §</w:t>
      </w:r>
      <w:r w:rsidRPr="00496C52">
        <w:rPr>
          <w:lang w:val="en-US"/>
        </w:rPr>
        <w:t xml:space="preserve">28 </w:t>
      </w:r>
      <w:r w:rsidRPr="00E570D5">
        <w:rPr>
          <w:color w:val="000000"/>
          <w:lang w:val="en-GB"/>
        </w:rPr>
        <w:t>of the Ordinance of the Minister of Finance dated 19 February 2009 on current and periodical information provided by securities issuers and conditions for recognising as equivalent the information required by law of a non-Member State (Journal of Laws No.</w:t>
      </w:r>
      <w:r>
        <w:rPr>
          <w:color w:val="000000"/>
          <w:lang w:val="en-GB"/>
        </w:rPr>
        <w:t xml:space="preserve"> </w:t>
      </w:r>
      <w:r w:rsidRPr="00E570D5">
        <w:rPr>
          <w:color w:val="000000"/>
          <w:lang w:val="en-GB"/>
        </w:rPr>
        <w:t>33, item 259, as amended).</w:t>
      </w:r>
      <w:r w:rsidRPr="00B3473B">
        <w:rPr>
          <w:color w:val="000000"/>
          <w:lang w:val="en-GB"/>
        </w:rPr>
        <w:t xml:space="preserve"> </w:t>
      </w:r>
    </w:p>
    <w:p w:rsidR="00393E93" w:rsidRPr="00393E93" w:rsidRDefault="00393E93" w:rsidP="000D5BD6">
      <w:pPr>
        <w:rPr>
          <w:lang w:val="en-GB"/>
        </w:rPr>
      </w:pPr>
    </w:p>
    <w:sectPr w:rsidR="00393E93" w:rsidRPr="00393E9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5DAE"/>
    <w:rsid w:val="00065AE1"/>
    <w:rsid w:val="000D5BD6"/>
    <w:rsid w:val="00250BBC"/>
    <w:rsid w:val="00263F42"/>
    <w:rsid w:val="0026668D"/>
    <w:rsid w:val="00393E93"/>
    <w:rsid w:val="004F1A1D"/>
    <w:rsid w:val="00512ADA"/>
    <w:rsid w:val="005B0105"/>
    <w:rsid w:val="006D01E5"/>
    <w:rsid w:val="00766480"/>
    <w:rsid w:val="00781991"/>
    <w:rsid w:val="00A35DAE"/>
    <w:rsid w:val="00A62D80"/>
    <w:rsid w:val="00CC06D9"/>
    <w:rsid w:val="00E732E2"/>
    <w:rsid w:val="00EE66EF"/>
    <w:rsid w:val="00F20839"/>
    <w:rsid w:val="00F93D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93E93"/>
    <w:pPr>
      <w:spacing w:after="0" w:line="240" w:lineRule="auto"/>
    </w:pPr>
    <w:rPr>
      <w:rFonts w:ascii="Times New Roman" w:eastAsia="Times New Roman" w:hAnsi="Times New Roman" w:cs="Times New Roman"/>
      <w:sz w:val="24"/>
      <w:szCs w:val="24"/>
      <w:lang w:val="nl-NL" w:eastAsia="nl-N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393E93"/>
    <w:pPr>
      <w:tabs>
        <w:tab w:val="left" w:pos="0"/>
      </w:tabs>
      <w:suppressAutoHyphens/>
      <w:spacing w:line="360" w:lineRule="auto"/>
    </w:pPr>
    <w:rPr>
      <w:rFonts w:ascii="Arial" w:hAnsi="Arial"/>
      <w:b/>
      <w:spacing w:val="-3"/>
      <w:sz w:val="22"/>
      <w:szCs w:val="20"/>
      <w:lang w:val="pl-PL" w:eastAsia="pl-PL"/>
    </w:rPr>
  </w:style>
  <w:style w:type="character" w:customStyle="1" w:styleId="TekstpodstawowyZnak">
    <w:name w:val="Tekst podstawowy Znak"/>
    <w:basedOn w:val="Domylnaczcionkaakapitu"/>
    <w:link w:val="Tekstpodstawowy"/>
    <w:rsid w:val="00393E93"/>
    <w:rPr>
      <w:rFonts w:ascii="Arial" w:eastAsia="Times New Roman" w:hAnsi="Arial" w:cs="Times New Roman"/>
      <w:b/>
      <w:spacing w:val="-3"/>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93E93"/>
    <w:pPr>
      <w:spacing w:after="0" w:line="240" w:lineRule="auto"/>
    </w:pPr>
    <w:rPr>
      <w:rFonts w:ascii="Times New Roman" w:eastAsia="Times New Roman" w:hAnsi="Times New Roman" w:cs="Times New Roman"/>
      <w:sz w:val="24"/>
      <w:szCs w:val="24"/>
      <w:lang w:val="nl-NL" w:eastAsia="nl-N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393E93"/>
    <w:pPr>
      <w:tabs>
        <w:tab w:val="left" w:pos="0"/>
      </w:tabs>
      <w:suppressAutoHyphens/>
      <w:spacing w:line="360" w:lineRule="auto"/>
    </w:pPr>
    <w:rPr>
      <w:rFonts w:ascii="Arial" w:hAnsi="Arial"/>
      <w:b/>
      <w:spacing w:val="-3"/>
      <w:sz w:val="22"/>
      <w:szCs w:val="20"/>
      <w:lang w:val="pl-PL" w:eastAsia="pl-PL"/>
    </w:rPr>
  </w:style>
  <w:style w:type="character" w:customStyle="1" w:styleId="TekstpodstawowyZnak">
    <w:name w:val="Tekst podstawowy Znak"/>
    <w:basedOn w:val="Domylnaczcionkaakapitu"/>
    <w:link w:val="Tekstpodstawowy"/>
    <w:rsid w:val="00393E93"/>
    <w:rPr>
      <w:rFonts w:ascii="Arial" w:eastAsia="Times New Roman" w:hAnsi="Arial" w:cs="Times New Roman"/>
      <w:b/>
      <w:spacing w:val="-3"/>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
<Relationship Id="rId1" Target="styles.xml" Type="http://schemas.openxmlformats.org/officeDocument/2006/relationships/styles"/>
<Relationship Id="rId2" Target="stylesWithEffects.xml" Type="http://schemas.microsoft.com/office/2007/relationships/stylesWithEffects"/>
<Relationship Id="rId3" Target="settings.xml" Type="http://schemas.openxmlformats.org/officeDocument/2006/relationships/settings"/>
<Relationship Id="rId4" Target="webSettings.xml" Type="http://schemas.openxmlformats.org/officeDocument/2006/relationships/webSettings"/>
<Relationship Id="rId5" Target="fontTable.xml" Type="http://schemas.openxmlformats.org/officeDocument/2006/relationships/fontTable"/>
<Relationship Id="rId6" Target="theme/theme1.xml" Type="http://schemas.openxmlformats.org/officeDocument/2006/relationships/theme"/>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9BEA369C</Template>
  <TotalTime>0</TotalTime>
  <Pages>1</Pages>
  <Words>281</Words>
  <Characters>1690</Characters>
  <Application/>
  <DocSecurity>0</DocSecurity>
  <Lines>14</Lines>
  <Paragraphs>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1968</CharactersWithSpaces>
  <SharedDoc>false</SharedDoc>
  <HyperlinksChanged>false</HyperlinksChanged>
  <AppVersion/>
</Properties>
</file>

<file path=docProps/core.xml><?xml version="1.0" encoding="utf-8"?>
<cp:coreProperties xmlns:cp="http://schemas.openxmlformats.org/package/2006/metadata/core-properties" xmlns:dc="http://purl.org/dc/elements/1.1/" xmlns:dcterms="http://purl.org/dc/terms/" xmlns:xsi="http://www.w3.org/2001/XMLSchema-instance">
  <cp:lastModifiedBy>Roehrich-Szwugier Anna BANK</cp:lastModifiedBy>
  <cp:revision>17</cp:revision>
</cp:coreProperties>
</file>